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9D8D6" w14:textId="77777777" w:rsidR="00DA2B59" w:rsidRDefault="00DA2B59" w:rsidP="00DA2B59">
      <w:pPr>
        <w:pStyle w:val="a3"/>
      </w:pPr>
      <w:r>
        <w:t>МИНИСТЕРСТВО ЗДРАВООХРАНЕНИЯ РОССИЙСКОЙ ФЕДЕРАЦИИ</w:t>
      </w:r>
    </w:p>
    <w:p w14:paraId="62F073FD" w14:textId="77777777" w:rsidR="00DA2B59" w:rsidRDefault="00DA2B59" w:rsidP="00DA2B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9EA07B" w14:textId="77777777" w:rsidR="00DA2B59" w:rsidRDefault="00DA2B59" w:rsidP="00DA2B59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</w:t>
      </w:r>
    </w:p>
    <w:p w14:paraId="097F53EC" w14:textId="77777777" w:rsidR="00DA2B59" w:rsidRDefault="00DA2B59" w:rsidP="00DA2B59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по применению лекарственного препарата для медицинского применения</w:t>
      </w:r>
    </w:p>
    <w:p w14:paraId="74C331EA" w14:textId="77777777" w:rsidR="00DA2B59" w:rsidRPr="00E85C17" w:rsidRDefault="00D16173" w:rsidP="00E85C17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Ацикловир</w:t>
      </w:r>
    </w:p>
    <w:p w14:paraId="7F5ECC26" w14:textId="77777777" w:rsidR="00DA2B59" w:rsidRPr="005D5976" w:rsidRDefault="00DA2B59" w:rsidP="005D5976">
      <w:pPr>
        <w:pStyle w:val="3"/>
        <w:rPr>
          <w:b/>
          <w:bCs/>
        </w:rPr>
      </w:pPr>
      <w:r w:rsidRPr="005D5976">
        <w:rPr>
          <w:b/>
          <w:bCs/>
        </w:rPr>
        <w:t>Регистрационный номер:</w:t>
      </w:r>
      <w:r w:rsidR="007D0488">
        <w:rPr>
          <w:b/>
          <w:bCs/>
        </w:rPr>
        <w:t xml:space="preserve"> </w:t>
      </w:r>
      <w:r w:rsidR="007D0488" w:rsidRPr="007D0488">
        <w:rPr>
          <w:bCs/>
        </w:rPr>
        <w:t>ЛП-006914</w:t>
      </w:r>
    </w:p>
    <w:p w14:paraId="72CACE9B" w14:textId="77777777" w:rsidR="00FE7627" w:rsidRDefault="00DA2B59" w:rsidP="005D5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Торговое н</w:t>
      </w:r>
      <w:r w:rsidR="009745E0">
        <w:rPr>
          <w:rFonts w:ascii="Times New Roman" w:hAnsi="Times New Roman" w:cs="Times New Roman"/>
          <w:b/>
          <w:bCs/>
          <w:sz w:val="24"/>
          <w:szCs w:val="24"/>
        </w:rPr>
        <w:t>азвание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 препарата:</w:t>
      </w:r>
      <w:r w:rsidRPr="005D5976">
        <w:rPr>
          <w:rFonts w:ascii="Times New Roman" w:hAnsi="Times New Roman" w:cs="Times New Roman"/>
          <w:sz w:val="24"/>
          <w:szCs w:val="24"/>
        </w:rPr>
        <w:t xml:space="preserve"> </w:t>
      </w:r>
      <w:r w:rsidR="00D16173">
        <w:rPr>
          <w:rFonts w:ascii="Times New Roman" w:hAnsi="Times New Roman" w:cs="Times New Roman"/>
          <w:sz w:val="24"/>
          <w:szCs w:val="24"/>
        </w:rPr>
        <w:t>Ацикловир</w:t>
      </w:r>
      <w:r w:rsidR="00316F85">
        <w:rPr>
          <w:rFonts w:ascii="Times New Roman" w:hAnsi="Times New Roman" w:cs="Times New Roman"/>
          <w:sz w:val="24"/>
          <w:szCs w:val="24"/>
        </w:rPr>
        <w:t>.</w:t>
      </w:r>
    </w:p>
    <w:p w14:paraId="6964F370" w14:textId="77777777" w:rsidR="00DA2B59" w:rsidRPr="005D5976" w:rsidRDefault="00DA2B59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Международное непатентованное </w:t>
      </w:r>
      <w:r w:rsidR="00FE7627">
        <w:rPr>
          <w:rFonts w:ascii="Times New Roman" w:hAnsi="Times New Roman" w:cs="Times New Roman"/>
          <w:b/>
          <w:bCs/>
          <w:sz w:val="24"/>
          <w:szCs w:val="24"/>
        </w:rPr>
        <w:t>или группировочное наименование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16173">
        <w:rPr>
          <w:rFonts w:ascii="Times New Roman" w:hAnsi="Times New Roman" w:cs="Times New Roman"/>
          <w:bCs/>
          <w:sz w:val="24"/>
          <w:szCs w:val="24"/>
        </w:rPr>
        <w:t>ацикловир</w:t>
      </w:r>
      <w:r w:rsidR="00316F8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DBF583" w14:textId="77777777" w:rsidR="00DA2B59" w:rsidRPr="005D5976" w:rsidRDefault="00DA2B59" w:rsidP="005D59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Лекарственная форма:</w:t>
      </w:r>
      <w:r w:rsidRPr="005D5976">
        <w:rPr>
          <w:rFonts w:ascii="Times New Roman" w:hAnsi="Times New Roman" w:cs="Times New Roman"/>
          <w:sz w:val="24"/>
          <w:szCs w:val="24"/>
        </w:rPr>
        <w:t xml:space="preserve"> </w:t>
      </w:r>
      <w:r w:rsidR="00FE7627">
        <w:rPr>
          <w:rFonts w:ascii="Times New Roman" w:eastAsia="Times New Roman" w:hAnsi="Times New Roman" w:cs="Times New Roman"/>
          <w:sz w:val="24"/>
          <w:szCs w:val="24"/>
        </w:rPr>
        <w:t>мазь для</w:t>
      </w:r>
      <w:r w:rsidR="00D16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627">
        <w:rPr>
          <w:rFonts w:ascii="Times New Roman" w:eastAsia="Times New Roman" w:hAnsi="Times New Roman" w:cs="Times New Roman"/>
          <w:sz w:val="24"/>
          <w:szCs w:val="24"/>
        </w:rPr>
        <w:t>наружного применения</w:t>
      </w:r>
      <w:r w:rsidRPr="005D5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669D05" w14:textId="77777777" w:rsidR="004A708F" w:rsidRPr="001F2D5C" w:rsidRDefault="009745E0" w:rsidP="001F2D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4"/>
        <w:gridCol w:w="1771"/>
      </w:tblGrid>
      <w:tr w:rsidR="004A708F" w:rsidRPr="00B76B04" w14:paraId="376485E8" w14:textId="77777777" w:rsidTr="001B7DA8">
        <w:tc>
          <w:tcPr>
            <w:tcW w:w="7584" w:type="dxa"/>
          </w:tcPr>
          <w:p w14:paraId="08A2C161" w14:textId="77777777" w:rsidR="00FE7627" w:rsidRPr="00FE7627" w:rsidRDefault="00FE7627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100 г мази содержится: </w:t>
            </w:r>
          </w:p>
          <w:p w14:paraId="66E163C1" w14:textId="77777777" w:rsidR="004A708F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04">
              <w:rPr>
                <w:rFonts w:ascii="Times New Roman" w:hAnsi="Times New Roman" w:cs="Times New Roman"/>
                <w:i/>
                <w:sz w:val="24"/>
                <w:szCs w:val="24"/>
              </w:rPr>
              <w:t>Действующее вещество</w:t>
            </w:r>
          </w:p>
        </w:tc>
        <w:tc>
          <w:tcPr>
            <w:tcW w:w="1771" w:type="dxa"/>
          </w:tcPr>
          <w:p w14:paraId="6FBCC1D2" w14:textId="77777777" w:rsidR="004A708F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8F" w:rsidRPr="00B76B04" w14:paraId="5F0DD6C6" w14:textId="77777777" w:rsidTr="001B7DA8">
        <w:tc>
          <w:tcPr>
            <w:tcW w:w="7584" w:type="dxa"/>
          </w:tcPr>
          <w:p w14:paraId="2671EF6C" w14:textId="77777777" w:rsidR="004A708F" w:rsidRPr="00B76B04" w:rsidRDefault="00D16173" w:rsidP="001B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1771" w:type="dxa"/>
          </w:tcPr>
          <w:p w14:paraId="7BFAC96A" w14:textId="77777777" w:rsidR="004A708F" w:rsidRPr="00B76B04" w:rsidRDefault="00D16173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708F" w:rsidRPr="00B76B04">
              <w:rPr>
                <w:rFonts w:ascii="Times New Roman" w:hAnsi="Times New Roman" w:cs="Times New Roman"/>
                <w:sz w:val="24"/>
                <w:szCs w:val="24"/>
              </w:rPr>
              <w:t>,0 г</w:t>
            </w:r>
          </w:p>
        </w:tc>
      </w:tr>
      <w:tr w:rsidR="004A708F" w:rsidRPr="00B76B04" w14:paraId="16628E39" w14:textId="77777777" w:rsidTr="001B7DA8">
        <w:tc>
          <w:tcPr>
            <w:tcW w:w="7584" w:type="dxa"/>
          </w:tcPr>
          <w:p w14:paraId="30F56018" w14:textId="77777777" w:rsidR="00FE7627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04">
              <w:rPr>
                <w:rFonts w:ascii="Times New Roman" w:hAnsi="Times New Roman" w:cs="Times New Roman"/>
                <w:i/>
                <w:sz w:val="24"/>
                <w:szCs w:val="24"/>
              </w:rPr>
              <w:t>Вспомогательные вещества</w:t>
            </w:r>
          </w:p>
        </w:tc>
        <w:tc>
          <w:tcPr>
            <w:tcW w:w="1771" w:type="dxa"/>
          </w:tcPr>
          <w:p w14:paraId="50743D5A" w14:textId="77777777" w:rsidR="004A708F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73" w:rsidRPr="00B76B04" w14:paraId="4A152905" w14:textId="77777777" w:rsidTr="001B7DA8">
        <w:tc>
          <w:tcPr>
            <w:tcW w:w="7584" w:type="dxa"/>
          </w:tcPr>
          <w:p w14:paraId="5DF6E318" w14:textId="77777777" w:rsidR="00D16173" w:rsidRPr="00D16173" w:rsidRDefault="00D16173" w:rsidP="00E340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173">
              <w:rPr>
                <w:rFonts w:ascii="Times New Roman" w:hAnsi="Times New Roman" w:cs="Times New Roman"/>
                <w:sz w:val="24"/>
                <w:szCs w:val="24"/>
              </w:rPr>
              <w:t xml:space="preserve">Пропиленгликоль </w:t>
            </w:r>
          </w:p>
        </w:tc>
        <w:tc>
          <w:tcPr>
            <w:tcW w:w="1771" w:type="dxa"/>
          </w:tcPr>
          <w:p w14:paraId="6372E702" w14:textId="77777777" w:rsidR="00D16173" w:rsidRPr="00D16173" w:rsidRDefault="00D16173" w:rsidP="000A7A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173">
              <w:rPr>
                <w:rFonts w:ascii="Times New Roman" w:hAnsi="Times New Roman" w:cs="Times New Roman"/>
                <w:sz w:val="24"/>
                <w:szCs w:val="24"/>
              </w:rPr>
              <w:t>40,0 г</w:t>
            </w:r>
          </w:p>
        </w:tc>
      </w:tr>
      <w:tr w:rsidR="00D16173" w:rsidRPr="00B76B04" w14:paraId="0D20EAE7" w14:textId="77777777" w:rsidTr="001B7DA8">
        <w:tc>
          <w:tcPr>
            <w:tcW w:w="7584" w:type="dxa"/>
          </w:tcPr>
          <w:p w14:paraId="28D370DF" w14:textId="77777777" w:rsidR="00D16173" w:rsidRPr="00D16173" w:rsidRDefault="00D16173" w:rsidP="00D16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173">
              <w:rPr>
                <w:rFonts w:ascii="Times New Roman" w:hAnsi="Times New Roman" w:cs="Times New Roman"/>
                <w:sz w:val="24"/>
                <w:szCs w:val="24"/>
              </w:rPr>
              <w:t>Вазелин</w:t>
            </w:r>
          </w:p>
        </w:tc>
        <w:tc>
          <w:tcPr>
            <w:tcW w:w="1771" w:type="dxa"/>
          </w:tcPr>
          <w:p w14:paraId="529DDC80" w14:textId="77777777" w:rsidR="00D16173" w:rsidRPr="00D16173" w:rsidRDefault="00D16173" w:rsidP="000A7A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173">
              <w:rPr>
                <w:rFonts w:ascii="Times New Roman" w:hAnsi="Times New Roman" w:cs="Times New Roman"/>
                <w:sz w:val="24"/>
                <w:szCs w:val="24"/>
              </w:rPr>
              <w:t>12,5 г</w:t>
            </w:r>
          </w:p>
        </w:tc>
      </w:tr>
      <w:tr w:rsidR="00D16173" w:rsidRPr="00B76B04" w14:paraId="2EDB7FC1" w14:textId="77777777" w:rsidTr="001B7DA8">
        <w:tc>
          <w:tcPr>
            <w:tcW w:w="7584" w:type="dxa"/>
          </w:tcPr>
          <w:p w14:paraId="42E04F93" w14:textId="77777777" w:rsidR="00D16173" w:rsidRPr="00D16173" w:rsidRDefault="004902A4" w:rsidP="000A7A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Парафин жидкий</w:t>
            </w:r>
          </w:p>
        </w:tc>
        <w:tc>
          <w:tcPr>
            <w:tcW w:w="1771" w:type="dxa"/>
          </w:tcPr>
          <w:p w14:paraId="325981F6" w14:textId="77777777" w:rsidR="00D16173" w:rsidRPr="00D16173" w:rsidRDefault="00D16173" w:rsidP="000A7A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173">
              <w:rPr>
                <w:rFonts w:ascii="Times New Roman" w:hAnsi="Times New Roman" w:cs="Times New Roman"/>
                <w:sz w:val="24"/>
                <w:szCs w:val="24"/>
              </w:rPr>
              <w:t>7,5 г</w:t>
            </w:r>
          </w:p>
        </w:tc>
      </w:tr>
      <w:tr w:rsidR="00D16173" w:rsidRPr="00B76B04" w14:paraId="6B8E0147" w14:textId="77777777" w:rsidTr="001B7DA8">
        <w:tc>
          <w:tcPr>
            <w:tcW w:w="7584" w:type="dxa"/>
          </w:tcPr>
          <w:p w14:paraId="35C0CA3C" w14:textId="77777777" w:rsidR="00D16173" w:rsidRPr="00D16173" w:rsidRDefault="00D16173" w:rsidP="00D16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173">
              <w:rPr>
                <w:rFonts w:ascii="Times New Roman" w:hAnsi="Times New Roman" w:cs="Times New Roman"/>
                <w:sz w:val="24"/>
                <w:szCs w:val="24"/>
              </w:rPr>
              <w:t xml:space="preserve">Эмульгатор №1 (Lanette SX, </w:t>
            </w:r>
            <w:r w:rsidR="003C5BAC" w:rsidRPr="003C5BAC">
              <w:rPr>
                <w:rFonts w:ascii="Times New Roman" w:hAnsi="Times New Roman" w:cs="Times New Roman"/>
                <w:sz w:val="24"/>
                <w:szCs w:val="24"/>
              </w:rPr>
              <w:t>Synterwax</w:t>
            </w:r>
            <w:r w:rsidRPr="00D16173">
              <w:rPr>
                <w:rFonts w:ascii="Times New Roman" w:hAnsi="Times New Roman" w:cs="Times New Roman"/>
                <w:sz w:val="24"/>
                <w:szCs w:val="24"/>
              </w:rPr>
              <w:t xml:space="preserve"> SX)</w:t>
            </w:r>
          </w:p>
        </w:tc>
        <w:tc>
          <w:tcPr>
            <w:tcW w:w="1771" w:type="dxa"/>
          </w:tcPr>
          <w:p w14:paraId="401B1F56" w14:textId="77777777" w:rsidR="00D16173" w:rsidRPr="00D16173" w:rsidRDefault="00D16173" w:rsidP="000A7A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173">
              <w:rPr>
                <w:rFonts w:ascii="Times New Roman" w:hAnsi="Times New Roman" w:cs="Times New Roman"/>
                <w:sz w:val="24"/>
                <w:szCs w:val="24"/>
              </w:rPr>
              <w:t>5,0 г</w:t>
            </w:r>
          </w:p>
        </w:tc>
      </w:tr>
      <w:tr w:rsidR="00D16173" w:rsidRPr="00B76B04" w14:paraId="221D6700" w14:textId="77777777" w:rsidTr="001B7DA8">
        <w:tc>
          <w:tcPr>
            <w:tcW w:w="7584" w:type="dxa"/>
          </w:tcPr>
          <w:p w14:paraId="41D3F53B" w14:textId="77777777" w:rsidR="00D16173" w:rsidRPr="00D16173" w:rsidRDefault="004902A4" w:rsidP="004902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173">
              <w:rPr>
                <w:rFonts w:ascii="Times New Roman" w:hAnsi="Times New Roman" w:cs="Times New Roman"/>
                <w:sz w:val="24"/>
                <w:szCs w:val="24"/>
              </w:rPr>
              <w:t xml:space="preserve">Макрагол 1500 </w:t>
            </w:r>
            <w:r w:rsidR="00D16173" w:rsidRPr="00D161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173">
              <w:rPr>
                <w:rFonts w:ascii="Times New Roman" w:hAnsi="Times New Roman" w:cs="Times New Roman"/>
                <w:sz w:val="24"/>
                <w:szCs w:val="24"/>
              </w:rPr>
              <w:t>Полиэтиленоксид 1500</w:t>
            </w:r>
            <w:r w:rsidR="00D16173" w:rsidRPr="00D161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1" w:type="dxa"/>
          </w:tcPr>
          <w:p w14:paraId="7B73BCC2" w14:textId="77777777" w:rsidR="00D16173" w:rsidRPr="00D16173" w:rsidRDefault="00D16173" w:rsidP="000A7A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173">
              <w:rPr>
                <w:rFonts w:ascii="Times New Roman" w:hAnsi="Times New Roman" w:cs="Times New Roman"/>
                <w:sz w:val="24"/>
                <w:szCs w:val="24"/>
              </w:rPr>
              <w:t>1,0 г</w:t>
            </w:r>
          </w:p>
        </w:tc>
      </w:tr>
      <w:tr w:rsidR="00D16173" w:rsidRPr="00B76B04" w14:paraId="6EC59F49" w14:textId="77777777" w:rsidTr="001B7DA8">
        <w:tc>
          <w:tcPr>
            <w:tcW w:w="7584" w:type="dxa"/>
          </w:tcPr>
          <w:p w14:paraId="5D051CAD" w14:textId="77777777" w:rsidR="00D16173" w:rsidRPr="00D16173" w:rsidRDefault="00D16173" w:rsidP="00D16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173">
              <w:rPr>
                <w:rFonts w:ascii="Times New Roman" w:hAnsi="Times New Roman" w:cs="Times New Roman"/>
                <w:sz w:val="24"/>
                <w:szCs w:val="24"/>
              </w:rPr>
              <w:t>Вода очищенная</w:t>
            </w:r>
          </w:p>
        </w:tc>
        <w:tc>
          <w:tcPr>
            <w:tcW w:w="1771" w:type="dxa"/>
          </w:tcPr>
          <w:p w14:paraId="282A0319" w14:textId="77777777" w:rsidR="00D16173" w:rsidRPr="00D16173" w:rsidRDefault="00D16173" w:rsidP="000A7A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173">
              <w:rPr>
                <w:rFonts w:ascii="Times New Roman" w:hAnsi="Times New Roman" w:cs="Times New Roman"/>
                <w:sz w:val="24"/>
                <w:szCs w:val="24"/>
              </w:rPr>
              <w:t>29,0 г</w:t>
            </w:r>
          </w:p>
        </w:tc>
      </w:tr>
    </w:tbl>
    <w:p w14:paraId="2E7C9F1E" w14:textId="77777777" w:rsidR="005D5976" w:rsidRPr="005D5976" w:rsidRDefault="005D5976" w:rsidP="005D59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</w:p>
    <w:p w14:paraId="7DF11571" w14:textId="77777777" w:rsidR="003C5BAC" w:rsidRDefault="003C5BAC" w:rsidP="003D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BAC">
        <w:rPr>
          <w:rFonts w:ascii="Times New Roman" w:hAnsi="Times New Roman" w:cs="Times New Roman"/>
          <w:sz w:val="24"/>
          <w:szCs w:val="24"/>
        </w:rPr>
        <w:t>Однородная мазь белого или почти белого цвета.</w:t>
      </w:r>
    </w:p>
    <w:p w14:paraId="24D07E33" w14:textId="77777777" w:rsidR="005D5976" w:rsidRPr="005D5976" w:rsidRDefault="0026264B" w:rsidP="003D1D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Фармакотерапевтическая</w:t>
      </w:r>
      <w:r w:rsidR="005D5976"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 группа:</w:t>
      </w:r>
      <w:r w:rsidR="005D5976" w:rsidRPr="005D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6173">
        <w:rPr>
          <w:rFonts w:ascii="Times New Roman" w:hAnsi="Times New Roman" w:cs="Times New Roman"/>
          <w:bCs/>
          <w:sz w:val="24"/>
          <w:szCs w:val="24"/>
        </w:rPr>
        <w:t>Противовирусное средство.</w:t>
      </w:r>
    </w:p>
    <w:p w14:paraId="6D861E9A" w14:textId="77777777" w:rsidR="005D5976" w:rsidRPr="00316F85" w:rsidRDefault="005D5976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Код АТХ:</w:t>
      </w:r>
      <w:r w:rsidRPr="005D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627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D16173">
        <w:rPr>
          <w:rFonts w:ascii="Times New Roman" w:hAnsi="Times New Roman" w:cs="Times New Roman"/>
          <w:bCs/>
          <w:sz w:val="24"/>
          <w:szCs w:val="24"/>
        </w:rPr>
        <w:t>06ВВ03</w:t>
      </w:r>
    </w:p>
    <w:p w14:paraId="4D50DD00" w14:textId="77777777" w:rsidR="00DA2B59" w:rsidRDefault="005D5976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  <w:r w:rsidR="001B7DA8">
        <w:rPr>
          <w:rFonts w:ascii="Times New Roman" w:hAnsi="Times New Roman" w:cs="Times New Roman"/>
          <w:b/>
          <w:sz w:val="24"/>
          <w:szCs w:val="24"/>
        </w:rPr>
        <w:t>.</w:t>
      </w:r>
    </w:p>
    <w:p w14:paraId="323B27EF" w14:textId="77777777" w:rsidR="008C2EA4" w:rsidRPr="008C2EA4" w:rsidRDefault="0026264B" w:rsidP="005D59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Фармакодинамика</w:t>
      </w:r>
    </w:p>
    <w:p w14:paraId="2277DAFC" w14:textId="64737E08" w:rsidR="00316F85" w:rsidRPr="008C2EA4" w:rsidRDefault="00D16173" w:rsidP="00D161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Противовирусный препарат – синтетический аналог нуклеозида тимидина. В инфицированных клетках, содержащих вирусную тимидинкиназу, происходит ф</w:t>
      </w:r>
      <w:r w:rsidR="009D34BE">
        <w:rPr>
          <w:rFonts w:ascii="Times New Roman" w:hAnsi="Times New Roman" w:cs="Times New Roman"/>
          <w:sz w:val="24"/>
          <w:szCs w:val="24"/>
        </w:rPr>
        <w:t>осфорилирования и превращение в</w:t>
      </w:r>
      <w:r w:rsidR="000D6CBD">
        <w:rPr>
          <w:rFonts w:ascii="Times New Roman" w:hAnsi="Times New Roman" w:cs="Times New Roman"/>
          <w:sz w:val="24"/>
          <w:szCs w:val="24"/>
        </w:rPr>
        <w:t xml:space="preserve"> ацикловира мо</w:t>
      </w:r>
      <w:r>
        <w:rPr>
          <w:rFonts w:ascii="Times New Roman" w:hAnsi="Times New Roman" w:cs="Times New Roman"/>
          <w:sz w:val="24"/>
          <w:szCs w:val="24"/>
        </w:rPr>
        <w:t>нофосфат. Под влиянием гуанилатциклазы ацикловира монофосфат прео</w:t>
      </w:r>
      <w:r w:rsidR="0026264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разуется в дифосфат и под действием нескольких клеточных ферментов – в трифосфат</w:t>
      </w:r>
      <w:r w:rsidR="00FF6E1D">
        <w:rPr>
          <w:rFonts w:ascii="Times New Roman" w:hAnsi="Times New Roman" w:cs="Times New Roman"/>
          <w:sz w:val="24"/>
          <w:szCs w:val="24"/>
        </w:rPr>
        <w:t xml:space="preserve">. Высокая избирательность действия и низкая токсичность для человека обусловлены отсутствием необходимого фермента для образования ацикловира трифосфата в интактных клетках </w:t>
      </w:r>
      <w:r w:rsidR="0026264B">
        <w:rPr>
          <w:rFonts w:ascii="Times New Roman" w:hAnsi="Times New Roman" w:cs="Times New Roman"/>
          <w:sz w:val="24"/>
          <w:szCs w:val="24"/>
        </w:rPr>
        <w:t>микроорганизма</w:t>
      </w:r>
      <w:r w:rsidR="00FF6E1D">
        <w:rPr>
          <w:rFonts w:ascii="Times New Roman" w:hAnsi="Times New Roman" w:cs="Times New Roman"/>
          <w:sz w:val="24"/>
          <w:szCs w:val="24"/>
        </w:rPr>
        <w:t xml:space="preserve">. Ацикловир трифосфат, «встраиваясь» в синтезируемую вирусом ДНК, блокирует размножение вируса. </w:t>
      </w:r>
      <w:r w:rsidR="00FF6E1D">
        <w:rPr>
          <w:rFonts w:ascii="Times New Roman" w:hAnsi="Times New Roman" w:cs="Times New Roman"/>
          <w:sz w:val="24"/>
          <w:szCs w:val="24"/>
        </w:rPr>
        <w:lastRenderedPageBreak/>
        <w:t>Специфичность и весьма высокая селективность действия также обусловлены преимущественным его накоплением в клетках, пораженных вирусом герпеса. Высокоактивен в отношении вируса простого герпеса (</w:t>
      </w:r>
      <w:r w:rsidR="00FF6E1D">
        <w:rPr>
          <w:rFonts w:ascii="Times New Roman" w:hAnsi="Times New Roman" w:cs="Times New Roman"/>
          <w:sz w:val="24"/>
          <w:szCs w:val="24"/>
          <w:lang w:val="en-US"/>
        </w:rPr>
        <w:t>Herpes</w:t>
      </w:r>
      <w:r w:rsidR="00FF6E1D" w:rsidRPr="008C2EA4">
        <w:rPr>
          <w:rFonts w:ascii="Times New Roman" w:hAnsi="Times New Roman" w:cs="Times New Roman"/>
          <w:sz w:val="24"/>
          <w:szCs w:val="24"/>
        </w:rPr>
        <w:t xml:space="preserve"> </w:t>
      </w:r>
      <w:r w:rsidR="00FF6E1D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8C2EA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C2EA4" w:rsidRPr="008C2EA4">
        <w:rPr>
          <w:rFonts w:ascii="Times New Roman" w:hAnsi="Times New Roman" w:cs="Times New Roman"/>
          <w:sz w:val="24"/>
          <w:szCs w:val="24"/>
        </w:rPr>
        <w:t xml:space="preserve">) </w:t>
      </w:r>
      <w:r w:rsidR="008C2EA4">
        <w:rPr>
          <w:rFonts w:ascii="Times New Roman" w:hAnsi="Times New Roman" w:cs="Times New Roman"/>
          <w:sz w:val="24"/>
          <w:szCs w:val="24"/>
        </w:rPr>
        <w:t>1 и 2 типа.</w:t>
      </w:r>
    </w:p>
    <w:p w14:paraId="6B18C33F" w14:textId="77777777" w:rsidR="008C2EA4" w:rsidRPr="008C2EA4" w:rsidRDefault="0026264B" w:rsidP="005D59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Фармакокинетика</w:t>
      </w:r>
    </w:p>
    <w:p w14:paraId="30072F97" w14:textId="77777777" w:rsidR="008C2EA4" w:rsidRPr="008C2EA4" w:rsidRDefault="008C2EA4" w:rsidP="008C2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наружном применении практически не вса</w:t>
      </w:r>
      <w:r w:rsidR="004902A4">
        <w:rPr>
          <w:rFonts w:ascii="Times New Roman" w:hAnsi="Times New Roman" w:cs="Times New Roman"/>
          <w:sz w:val="24"/>
          <w:szCs w:val="24"/>
        </w:rPr>
        <w:t xml:space="preserve">сывается через интактную кожу, </w:t>
      </w:r>
      <w:r>
        <w:rPr>
          <w:rFonts w:ascii="Times New Roman" w:hAnsi="Times New Roman" w:cs="Times New Roman"/>
          <w:sz w:val="24"/>
          <w:szCs w:val="24"/>
        </w:rPr>
        <w:t>не определяется в крови и моче. При нанесении на пораженную кожу всасывание умеренное. У больных с нормальной функцией почек концентрация в сыворотке крови составляет по 0,28 мкг/мл, у больных с хронической почечной недостаточностью (ХПН) до 0,78 мкг/мл. Выводится почками (до 9,4 % суточной дозы).</w:t>
      </w:r>
    </w:p>
    <w:p w14:paraId="1EB97652" w14:textId="77777777" w:rsidR="00566353" w:rsidRPr="00566353" w:rsidRDefault="00566353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6353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4BFCDFAF" w14:textId="77777777" w:rsidR="00316F85" w:rsidRPr="008C2EA4" w:rsidRDefault="008C2EA4" w:rsidP="008C2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Инфекции кожи, вызванные вирусом </w:t>
      </w:r>
      <w:r>
        <w:rPr>
          <w:rFonts w:ascii="Times New Roman" w:hAnsi="Times New Roman" w:cs="Times New Roman"/>
          <w:sz w:val="24"/>
          <w:szCs w:val="24"/>
          <w:lang w:val="en-US"/>
        </w:rPr>
        <w:t>Herpes</w:t>
      </w:r>
      <w:r w:rsidRPr="008C2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simplex</w:t>
      </w:r>
      <w:r>
        <w:rPr>
          <w:rFonts w:ascii="Times New Roman" w:hAnsi="Times New Roman" w:cs="Times New Roman"/>
          <w:sz w:val="24"/>
          <w:szCs w:val="24"/>
        </w:rPr>
        <w:t xml:space="preserve"> типов 1 и 2, в т. ч. герпес губ.</w:t>
      </w:r>
    </w:p>
    <w:p w14:paraId="3F1E29BF" w14:textId="77777777" w:rsidR="00622285" w:rsidRPr="00622285" w:rsidRDefault="00622285" w:rsidP="006222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2285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14:paraId="033450D1" w14:textId="77777777" w:rsidR="00F10A17" w:rsidRDefault="00F10A17" w:rsidP="00DA2B59">
      <w:pPr>
        <w:pStyle w:val="3"/>
        <w:rPr>
          <w:iCs/>
        </w:rPr>
      </w:pPr>
      <w:r>
        <w:rPr>
          <w:iCs/>
        </w:rPr>
        <w:t xml:space="preserve">Повышенная чувствительность к </w:t>
      </w:r>
      <w:r w:rsidR="008C2EA4">
        <w:rPr>
          <w:iCs/>
        </w:rPr>
        <w:t xml:space="preserve">ацикловиру и другим </w:t>
      </w:r>
      <w:r>
        <w:rPr>
          <w:iCs/>
        </w:rPr>
        <w:t>компонентам препарата.</w:t>
      </w:r>
    </w:p>
    <w:p w14:paraId="090D1FE5" w14:textId="77777777" w:rsidR="00F10A17" w:rsidRDefault="00F10A17" w:rsidP="00DA2B59">
      <w:pPr>
        <w:pStyle w:val="3"/>
        <w:rPr>
          <w:b/>
          <w:iCs/>
        </w:rPr>
      </w:pPr>
      <w:r>
        <w:rPr>
          <w:b/>
          <w:iCs/>
        </w:rPr>
        <w:t>С осторожностью.</w:t>
      </w:r>
    </w:p>
    <w:p w14:paraId="578D4FFC" w14:textId="77777777" w:rsidR="00F10A17" w:rsidRPr="00F10A17" w:rsidRDefault="00F10A17" w:rsidP="00DA2B59">
      <w:pPr>
        <w:pStyle w:val="3"/>
        <w:rPr>
          <w:iCs/>
        </w:rPr>
      </w:pPr>
      <w:r>
        <w:rPr>
          <w:iCs/>
        </w:rPr>
        <w:t>Беременность, период грудного вскармливания</w:t>
      </w:r>
      <w:r w:rsidR="00F252C0">
        <w:rPr>
          <w:iCs/>
        </w:rPr>
        <w:t>.</w:t>
      </w:r>
    </w:p>
    <w:p w14:paraId="6342656E" w14:textId="77777777" w:rsidR="007F7F57" w:rsidRDefault="007F7F57" w:rsidP="00DA2B59">
      <w:pPr>
        <w:pStyle w:val="3"/>
        <w:rPr>
          <w:b/>
          <w:iCs/>
        </w:rPr>
      </w:pPr>
      <w:r>
        <w:rPr>
          <w:b/>
          <w:iCs/>
        </w:rPr>
        <w:t>Применение при беременности и в период грудного вскармливания</w:t>
      </w:r>
    </w:p>
    <w:p w14:paraId="053A174A" w14:textId="77777777" w:rsidR="00817C57" w:rsidRPr="007F7F57" w:rsidRDefault="00F252C0" w:rsidP="00DA2B59">
      <w:pPr>
        <w:pStyle w:val="3"/>
        <w:rPr>
          <w:iCs/>
        </w:rPr>
      </w:pPr>
      <w:r>
        <w:rPr>
          <w:iCs/>
        </w:rPr>
        <w:t xml:space="preserve">Адекватных и строго контролируемых клинических исследований безопасности применения препарата в период беременности и грудного скармливания не проводилось. Применение показано только в тех случаях, когда предполагаемая польза для </w:t>
      </w:r>
      <w:r w:rsidR="004902A4">
        <w:rPr>
          <w:iCs/>
        </w:rPr>
        <w:t xml:space="preserve">матери превышает потенциальный </w:t>
      </w:r>
      <w:r>
        <w:rPr>
          <w:iCs/>
        </w:rPr>
        <w:t>риск для плода и ребенка.</w:t>
      </w:r>
      <w:r w:rsidR="00F7210C">
        <w:rPr>
          <w:iCs/>
        </w:rPr>
        <w:t xml:space="preserve"> Перед применением необходимо проконсультироваться с врачом.</w:t>
      </w:r>
    </w:p>
    <w:p w14:paraId="209C1BB2" w14:textId="77777777" w:rsidR="00C25C26" w:rsidRPr="008D058B" w:rsidRDefault="00C25C26" w:rsidP="00DA2B59">
      <w:pPr>
        <w:pStyle w:val="3"/>
        <w:rPr>
          <w:b/>
          <w:iCs/>
        </w:rPr>
      </w:pPr>
      <w:r w:rsidRPr="008D058B">
        <w:rPr>
          <w:b/>
          <w:iCs/>
        </w:rPr>
        <w:t>Способ применения и дозы</w:t>
      </w:r>
    </w:p>
    <w:p w14:paraId="1FDF3CC7" w14:textId="6F5A62BE" w:rsidR="00F10A17" w:rsidRDefault="00F10A17" w:rsidP="00F7210C">
      <w:pPr>
        <w:pStyle w:val="3"/>
        <w:rPr>
          <w:iCs/>
        </w:rPr>
      </w:pPr>
      <w:r>
        <w:rPr>
          <w:iCs/>
        </w:rPr>
        <w:t xml:space="preserve">Наружно. </w:t>
      </w:r>
      <w:r w:rsidR="00F7210C">
        <w:rPr>
          <w:iCs/>
        </w:rPr>
        <w:t>Взрослым. Мазь наносят тонким слоем (примерно 1,25 см полоски мази на 25 см</w:t>
      </w:r>
      <w:r w:rsidR="00F7210C">
        <w:rPr>
          <w:iCs/>
          <w:vertAlign w:val="superscript"/>
        </w:rPr>
        <w:t>2</w:t>
      </w:r>
      <w:r w:rsidR="00F7210C">
        <w:rPr>
          <w:iCs/>
        </w:rPr>
        <w:t xml:space="preserve"> пораженной кожи) на пораженные участки 5 раз в день (примерно каждые 4 часа)</w:t>
      </w:r>
      <w:r w:rsidR="000D6CBD">
        <w:rPr>
          <w:iCs/>
        </w:rPr>
        <w:t>.</w:t>
      </w:r>
      <w:r w:rsidR="00F7210C">
        <w:rPr>
          <w:iCs/>
        </w:rPr>
        <w:t xml:space="preserve"> Важно начинать лечение как можно раньше в начале р</w:t>
      </w:r>
      <w:r w:rsidR="00E33B98">
        <w:rPr>
          <w:iCs/>
        </w:rPr>
        <w:t>а</w:t>
      </w:r>
      <w:r w:rsidR="00F7210C">
        <w:rPr>
          <w:iCs/>
        </w:rPr>
        <w:t>звития заболевания, при появлении первых признаков инфекции. Продолжительность лечения не менее 5 дней, максимум 10 дней. Если симптомы заболевания не исчезают после 10 дней лечения, следует обратиться к врачу.</w:t>
      </w:r>
    </w:p>
    <w:p w14:paraId="522B7236" w14:textId="77777777" w:rsidR="00DB1403" w:rsidRPr="00A777E4" w:rsidRDefault="00DB1403" w:rsidP="00536579">
      <w:pPr>
        <w:pStyle w:val="3"/>
        <w:rPr>
          <w:b/>
          <w:iCs/>
        </w:rPr>
      </w:pPr>
      <w:r w:rsidRPr="00A777E4">
        <w:rPr>
          <w:b/>
          <w:iCs/>
        </w:rPr>
        <w:t>Побочное действие</w:t>
      </w:r>
    </w:p>
    <w:p w14:paraId="67C96C3D" w14:textId="798B07E9" w:rsidR="00F10A17" w:rsidRDefault="00F7210C" w:rsidP="00DA2B59">
      <w:pPr>
        <w:pStyle w:val="3"/>
        <w:rPr>
          <w:iCs/>
        </w:rPr>
      </w:pPr>
      <w:r>
        <w:rPr>
          <w:iCs/>
        </w:rPr>
        <w:t>Частота развития побочных эффектов классифицирована согласно рекомендациям Всемирной организации здравоохранения: очень часто - &gt;</w:t>
      </w:r>
      <w:r w:rsidR="00DF54D4">
        <w:rPr>
          <w:iCs/>
        </w:rPr>
        <w:t xml:space="preserve"> 1/10; часто от &gt; 1/100 до &lt; 1/10; нечасто – от &gt; 1/1000 до &lt; 1/100; редко – от &gt; 1/1</w:t>
      </w:r>
      <w:r w:rsidR="000D6CBD">
        <w:rPr>
          <w:iCs/>
        </w:rPr>
        <w:t>0</w:t>
      </w:r>
      <w:r w:rsidR="00DF54D4">
        <w:rPr>
          <w:iCs/>
        </w:rPr>
        <w:t xml:space="preserve">000 </w:t>
      </w:r>
      <w:bookmarkStart w:id="0" w:name="_GoBack"/>
      <w:bookmarkEnd w:id="0"/>
      <w:r w:rsidR="00DF54D4">
        <w:rPr>
          <w:iCs/>
        </w:rPr>
        <w:t>до &lt; 1/1000; очень редко (включая отдельные сообщения) - &lt; 1/10000, частота неизвестна – не может быть посчитана по имеющим данным.</w:t>
      </w:r>
    </w:p>
    <w:p w14:paraId="354A4C35" w14:textId="77777777" w:rsidR="00DF54D4" w:rsidRDefault="00DF54D4" w:rsidP="00DA2B59">
      <w:pPr>
        <w:pStyle w:val="3"/>
        <w:rPr>
          <w:iCs/>
        </w:rPr>
      </w:pPr>
      <w:r>
        <w:rPr>
          <w:iCs/>
        </w:rPr>
        <w:lastRenderedPageBreak/>
        <w:t>Со стороны иммунной системы очень редко – анафилактические реакции, включая ангионевротический отек и крапивницу. Со стороны кожи и подкожных тканей: нечасто – кратковременное ощущение жжения и покалывания в месте нанесения препарата, сухость кожи, шелушение</w:t>
      </w:r>
      <w:r w:rsidR="00166670">
        <w:rPr>
          <w:iCs/>
        </w:rPr>
        <w:t xml:space="preserve"> кожи и редко эрит</w:t>
      </w:r>
      <w:r w:rsidR="0026264B">
        <w:rPr>
          <w:iCs/>
        </w:rPr>
        <w:t>е</w:t>
      </w:r>
      <w:r w:rsidR="00166670">
        <w:rPr>
          <w:iCs/>
        </w:rPr>
        <w:t xml:space="preserve">ма, контактный дерматит в месте нанесения. </w:t>
      </w:r>
    </w:p>
    <w:p w14:paraId="7E5A643E" w14:textId="77777777" w:rsidR="00166670" w:rsidRDefault="00166670" w:rsidP="00DA2B59">
      <w:pPr>
        <w:pStyle w:val="3"/>
        <w:rPr>
          <w:iCs/>
        </w:rPr>
      </w:pPr>
      <w:r>
        <w:rPr>
          <w:iCs/>
        </w:rPr>
        <w:t>Если любые из указанных в инструкции побочных эффектов усугубляются или отмечаются любые другие побочные эффекты, не указанные в инструкции, следует немедленно сообщать об этом врачу.</w:t>
      </w:r>
    </w:p>
    <w:p w14:paraId="6CC49A4D" w14:textId="77777777" w:rsidR="00A777E4" w:rsidRPr="00A777E4" w:rsidRDefault="00A777E4" w:rsidP="00DA2B59">
      <w:pPr>
        <w:pStyle w:val="3"/>
        <w:rPr>
          <w:b/>
          <w:iCs/>
        </w:rPr>
      </w:pPr>
      <w:r w:rsidRPr="00A777E4">
        <w:rPr>
          <w:b/>
          <w:iCs/>
        </w:rPr>
        <w:t>Передозировка</w:t>
      </w:r>
    </w:p>
    <w:p w14:paraId="4D607EDF" w14:textId="77777777" w:rsidR="00F10A17" w:rsidRDefault="00166670" w:rsidP="00DA2B59">
      <w:pPr>
        <w:pStyle w:val="3"/>
        <w:rPr>
          <w:iCs/>
        </w:rPr>
      </w:pPr>
      <w:r>
        <w:rPr>
          <w:iCs/>
        </w:rPr>
        <w:t>Симптомы при применении препарата в соответствии с инструкцией по применению передозировка маловероятна</w:t>
      </w:r>
      <w:r w:rsidR="00F10A17">
        <w:rPr>
          <w:iCs/>
        </w:rPr>
        <w:t>.</w:t>
      </w:r>
      <w:r>
        <w:rPr>
          <w:iCs/>
        </w:rPr>
        <w:t xml:space="preserve"> При случайном приеме внутрь</w:t>
      </w:r>
      <w:r w:rsidR="00CB485D">
        <w:rPr>
          <w:iCs/>
        </w:rPr>
        <w:t xml:space="preserve"> возможны следующие симптомы: неврологические нарушения (головная боль, спутанность создания), одышка, тошнота, рвота, диарея, нарушение функции почек.</w:t>
      </w:r>
    </w:p>
    <w:p w14:paraId="09F01771" w14:textId="77777777" w:rsidR="00CB485D" w:rsidRDefault="00CB485D" w:rsidP="00DA2B59">
      <w:pPr>
        <w:pStyle w:val="3"/>
        <w:rPr>
          <w:iCs/>
        </w:rPr>
      </w:pPr>
      <w:r>
        <w:rPr>
          <w:iCs/>
        </w:rPr>
        <w:t>Лечение: поддержание жизненно важных функций организма, гемодиализ.</w:t>
      </w:r>
    </w:p>
    <w:p w14:paraId="5AC00924" w14:textId="77777777" w:rsidR="00A777E4" w:rsidRPr="00A777E4" w:rsidRDefault="00A777E4" w:rsidP="00DA2B59">
      <w:pPr>
        <w:pStyle w:val="3"/>
        <w:rPr>
          <w:b/>
          <w:iCs/>
        </w:rPr>
      </w:pPr>
      <w:r w:rsidRPr="00A777E4">
        <w:rPr>
          <w:b/>
          <w:iCs/>
        </w:rPr>
        <w:t>Взаимодействие с другими лекарственными средствами</w:t>
      </w:r>
    </w:p>
    <w:p w14:paraId="142B81AC" w14:textId="77777777" w:rsidR="00B226AD" w:rsidRPr="00BC4B19" w:rsidRDefault="00CB485D" w:rsidP="00AB73F1">
      <w:pPr>
        <w:pStyle w:val="3"/>
        <w:rPr>
          <w:iCs/>
        </w:rPr>
      </w:pPr>
      <w:r>
        <w:rPr>
          <w:iCs/>
        </w:rPr>
        <w:t>Клинически значимых взаимодействий при наружном применении не выявлено.</w:t>
      </w:r>
    </w:p>
    <w:p w14:paraId="641A63EC" w14:textId="77777777" w:rsidR="00B226AD" w:rsidRDefault="00CB485D" w:rsidP="00AB73F1">
      <w:pPr>
        <w:pStyle w:val="3"/>
        <w:rPr>
          <w:b/>
          <w:iCs/>
          <w:color w:val="auto"/>
        </w:rPr>
      </w:pPr>
      <w:r>
        <w:rPr>
          <w:b/>
          <w:iCs/>
          <w:color w:val="auto"/>
        </w:rPr>
        <w:t>Особые указания</w:t>
      </w:r>
      <w:r w:rsidR="00B226AD">
        <w:rPr>
          <w:b/>
          <w:iCs/>
          <w:color w:val="auto"/>
        </w:rPr>
        <w:t>.</w:t>
      </w:r>
    </w:p>
    <w:p w14:paraId="637836AA" w14:textId="77777777" w:rsidR="00B226AD" w:rsidRDefault="00CB485D" w:rsidP="00AB73F1">
      <w:pPr>
        <w:pStyle w:val="3"/>
        <w:rPr>
          <w:iCs/>
          <w:color w:val="auto"/>
        </w:rPr>
      </w:pPr>
      <w:r>
        <w:rPr>
          <w:iCs/>
          <w:color w:val="auto"/>
        </w:rPr>
        <w:t>Мазь не рекомендуется</w:t>
      </w:r>
      <w:r w:rsidR="00421629">
        <w:rPr>
          <w:iCs/>
          <w:color w:val="auto"/>
        </w:rPr>
        <w:t xml:space="preserve"> наносить на слизистые оболочки полости рта и носа, глаз и влагалища, так как возможно развитие выраженного местного воспаления.</w:t>
      </w:r>
    </w:p>
    <w:p w14:paraId="15D6011C" w14:textId="77777777" w:rsidR="00421629" w:rsidRDefault="00421629" w:rsidP="00AB73F1">
      <w:pPr>
        <w:pStyle w:val="3"/>
        <w:rPr>
          <w:iCs/>
          <w:color w:val="auto"/>
        </w:rPr>
      </w:pPr>
      <w:r>
        <w:rPr>
          <w:iCs/>
          <w:color w:val="auto"/>
        </w:rPr>
        <w:t xml:space="preserve">Эффективность лечения будет тем выше, чем раньше оно начато (при первых признаках инфекции: ощущение напряженности, зуд, жжение, покалывание, покраснение). </w:t>
      </w:r>
    </w:p>
    <w:p w14:paraId="4DF5517C" w14:textId="77777777" w:rsidR="00421629" w:rsidRDefault="00421629" w:rsidP="00AB73F1">
      <w:pPr>
        <w:pStyle w:val="3"/>
        <w:rPr>
          <w:iCs/>
          <w:color w:val="auto"/>
        </w:rPr>
      </w:pPr>
      <w:r>
        <w:rPr>
          <w:iCs/>
          <w:color w:val="auto"/>
        </w:rPr>
        <w:t>Пациенты с иммунодефицитными состояниями при лечении любых инфекционных заболеваний должны следовать рекомендациям врача.</w:t>
      </w:r>
    </w:p>
    <w:p w14:paraId="5743D25E" w14:textId="77777777" w:rsidR="00421629" w:rsidRPr="00B226AD" w:rsidRDefault="00421629" w:rsidP="00AB73F1">
      <w:pPr>
        <w:pStyle w:val="3"/>
        <w:rPr>
          <w:iCs/>
          <w:color w:val="auto"/>
        </w:rPr>
      </w:pPr>
      <w:r>
        <w:rPr>
          <w:iCs/>
          <w:color w:val="auto"/>
        </w:rPr>
        <w:t>При выраженном проявлении герпеса губ рекомендуем проконсультироваться с врачом.</w:t>
      </w:r>
    </w:p>
    <w:p w14:paraId="5FEA558F" w14:textId="77777777" w:rsidR="00421629" w:rsidRDefault="00421629" w:rsidP="00AB73F1">
      <w:pPr>
        <w:pStyle w:val="3"/>
        <w:rPr>
          <w:b/>
          <w:iCs/>
          <w:color w:val="auto"/>
        </w:rPr>
      </w:pPr>
      <w:r>
        <w:rPr>
          <w:b/>
          <w:iCs/>
          <w:color w:val="auto"/>
        </w:rPr>
        <w:t>Влияние на способность управлять транспортными средствами, механизмами.</w:t>
      </w:r>
    </w:p>
    <w:p w14:paraId="3BE140FE" w14:textId="77777777" w:rsidR="00421629" w:rsidRPr="00421629" w:rsidRDefault="00421629" w:rsidP="00AB73F1">
      <w:pPr>
        <w:pStyle w:val="3"/>
        <w:rPr>
          <w:iCs/>
          <w:color w:val="auto"/>
        </w:rPr>
      </w:pPr>
      <w:r>
        <w:rPr>
          <w:iCs/>
          <w:color w:val="auto"/>
        </w:rPr>
        <w:t>Не изучалась</w:t>
      </w:r>
    </w:p>
    <w:p w14:paraId="4B871548" w14:textId="77777777" w:rsidR="00DA2B59" w:rsidRPr="00D13C80" w:rsidRDefault="00DA2B59" w:rsidP="00AB73F1">
      <w:pPr>
        <w:pStyle w:val="3"/>
        <w:rPr>
          <w:b/>
          <w:iCs/>
          <w:color w:val="auto"/>
        </w:rPr>
      </w:pPr>
      <w:r w:rsidRPr="00D13C80">
        <w:rPr>
          <w:b/>
          <w:iCs/>
          <w:color w:val="auto"/>
        </w:rPr>
        <w:t>Форма выпуска</w:t>
      </w:r>
    </w:p>
    <w:p w14:paraId="1848502A" w14:textId="77777777" w:rsidR="00421629" w:rsidRDefault="004902A4" w:rsidP="00D13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Мазь для наружного применения </w:t>
      </w:r>
      <w:r w:rsidR="00421629">
        <w:rPr>
          <w:rFonts w:ascii="Times New Roman" w:hAnsi="Times New Roman" w:cs="Times New Roman"/>
          <w:sz w:val="24"/>
          <w:szCs w:val="24"/>
        </w:rPr>
        <w:t>5 %.</w:t>
      </w:r>
    </w:p>
    <w:p w14:paraId="2938090A" w14:textId="77777777" w:rsidR="004902A4" w:rsidRPr="004902A4" w:rsidRDefault="004902A4" w:rsidP="004902A4">
      <w:pPr>
        <w:pStyle w:val="3"/>
        <w:rPr>
          <w:rFonts w:eastAsiaTheme="minorEastAsia"/>
          <w:color w:val="auto"/>
        </w:rPr>
      </w:pPr>
      <w:r w:rsidRPr="004902A4">
        <w:rPr>
          <w:rFonts w:eastAsiaTheme="minorEastAsia"/>
          <w:color w:val="auto"/>
        </w:rPr>
        <w:t>По 5 г, 10 г в банки темного стекла типа БТС укупоренные крышками полиэтиленовыми натягиваемыми с уплотняющим элементом типа 1.2. На банки наклеивают этикетки из бумаги этикеточной или писчей или самоклеящиеся.</w:t>
      </w:r>
    </w:p>
    <w:p w14:paraId="65BF9DCC" w14:textId="77777777" w:rsidR="004902A4" w:rsidRDefault="004902A4" w:rsidP="004902A4">
      <w:pPr>
        <w:pStyle w:val="3"/>
        <w:rPr>
          <w:rFonts w:eastAsiaTheme="minorEastAsia"/>
          <w:color w:val="auto"/>
        </w:rPr>
      </w:pPr>
      <w:r w:rsidRPr="004902A4">
        <w:rPr>
          <w:rFonts w:eastAsiaTheme="minorEastAsia"/>
          <w:color w:val="auto"/>
        </w:rPr>
        <w:t>По 5 г и 10 г в тубы алюминиевые укупоренные бушоном</w:t>
      </w:r>
      <w:r w:rsidR="003C5BAC">
        <w:rPr>
          <w:rFonts w:eastAsiaTheme="minorEastAsia"/>
          <w:color w:val="auto"/>
        </w:rPr>
        <w:t xml:space="preserve"> полимерным</w:t>
      </w:r>
      <w:r w:rsidRPr="004902A4">
        <w:rPr>
          <w:rFonts w:eastAsiaTheme="minorEastAsia"/>
          <w:color w:val="auto"/>
        </w:rPr>
        <w:t xml:space="preserve">. Каждую банку или алюминиевую тубу вместе с инструкцией по медицинскому применению помещают в пачку из картона. </w:t>
      </w:r>
    </w:p>
    <w:p w14:paraId="03157ACC" w14:textId="77777777" w:rsidR="00ED3156" w:rsidRDefault="00ED3156" w:rsidP="004902A4">
      <w:pPr>
        <w:pStyle w:val="3"/>
        <w:rPr>
          <w:rFonts w:eastAsiaTheme="minorEastAsia"/>
          <w:color w:val="auto"/>
        </w:rPr>
      </w:pPr>
    </w:p>
    <w:p w14:paraId="6A1495DC" w14:textId="77777777" w:rsidR="00DA2B59" w:rsidRPr="00D152E7" w:rsidRDefault="00DA2B59" w:rsidP="004902A4">
      <w:pPr>
        <w:pStyle w:val="3"/>
        <w:rPr>
          <w:b/>
          <w:iCs/>
        </w:rPr>
      </w:pPr>
      <w:r w:rsidRPr="00D152E7">
        <w:rPr>
          <w:b/>
          <w:iCs/>
        </w:rPr>
        <w:lastRenderedPageBreak/>
        <w:t>Условия хранения</w:t>
      </w:r>
    </w:p>
    <w:p w14:paraId="32C60A24" w14:textId="77777777" w:rsidR="006A2275" w:rsidRDefault="00421629" w:rsidP="00DA2B59">
      <w:pPr>
        <w:pStyle w:val="3"/>
        <w:rPr>
          <w:iCs/>
        </w:rPr>
      </w:pPr>
      <w:r>
        <w:rPr>
          <w:iCs/>
        </w:rPr>
        <w:t>П</w:t>
      </w:r>
      <w:r w:rsidR="006A2275">
        <w:rPr>
          <w:iCs/>
        </w:rPr>
        <w:t xml:space="preserve">ри температуре </w:t>
      </w:r>
      <w:r w:rsidR="003160B5">
        <w:rPr>
          <w:iCs/>
        </w:rPr>
        <w:t>не выше 2</w:t>
      </w:r>
      <w:r w:rsidR="00B226AD">
        <w:rPr>
          <w:iCs/>
        </w:rPr>
        <w:t>5</w:t>
      </w:r>
      <w:r w:rsidR="00617E5E">
        <w:rPr>
          <w:iCs/>
        </w:rPr>
        <w:t xml:space="preserve"> </w:t>
      </w:r>
      <w:r w:rsidR="00DA2B59">
        <w:rPr>
          <w:iCs/>
        </w:rPr>
        <w:t>°</w:t>
      </w:r>
      <w:r w:rsidR="00DA2B59" w:rsidRPr="00D152E7">
        <w:rPr>
          <w:iCs/>
        </w:rPr>
        <w:t xml:space="preserve">С. </w:t>
      </w:r>
    </w:p>
    <w:p w14:paraId="727FE32A" w14:textId="77777777" w:rsidR="00DA2B59" w:rsidRDefault="00DA2B59" w:rsidP="00DA2B59">
      <w:pPr>
        <w:pStyle w:val="3"/>
        <w:rPr>
          <w:iCs/>
        </w:rPr>
      </w:pPr>
      <w:r w:rsidRPr="00D152E7">
        <w:rPr>
          <w:iCs/>
        </w:rPr>
        <w:t>Хранить в недоступном для детей месте.</w:t>
      </w:r>
    </w:p>
    <w:p w14:paraId="2F3AA52A" w14:textId="77777777"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Срок годности</w:t>
      </w:r>
    </w:p>
    <w:p w14:paraId="77DF0D1A" w14:textId="77777777" w:rsidR="00DA2B59" w:rsidRPr="00D152E7" w:rsidRDefault="00421629" w:rsidP="00DA2B59">
      <w:pPr>
        <w:pStyle w:val="3"/>
        <w:rPr>
          <w:iCs/>
        </w:rPr>
      </w:pPr>
      <w:r>
        <w:rPr>
          <w:iCs/>
        </w:rPr>
        <w:t>3 года</w:t>
      </w:r>
      <w:r w:rsidR="00DA2B59" w:rsidRPr="00D152E7">
        <w:rPr>
          <w:iCs/>
        </w:rPr>
        <w:t xml:space="preserve">. Не </w:t>
      </w:r>
      <w:r w:rsidR="00DE2DD7">
        <w:rPr>
          <w:iCs/>
        </w:rPr>
        <w:t>использовать по истечении срока годности</w:t>
      </w:r>
      <w:r w:rsidR="00DA2B59" w:rsidRPr="00D152E7">
        <w:rPr>
          <w:iCs/>
        </w:rPr>
        <w:t xml:space="preserve">. </w:t>
      </w:r>
    </w:p>
    <w:p w14:paraId="43069E46" w14:textId="77777777"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Условия отпуска</w:t>
      </w:r>
      <w:r w:rsidR="006A2275">
        <w:rPr>
          <w:b/>
          <w:iCs/>
        </w:rPr>
        <w:t xml:space="preserve"> из аптек</w:t>
      </w:r>
    </w:p>
    <w:p w14:paraId="6FF2B8C5" w14:textId="77777777" w:rsidR="00DA2B59" w:rsidRDefault="00D13C80" w:rsidP="00DA2B59">
      <w:pPr>
        <w:pStyle w:val="3"/>
        <w:rPr>
          <w:iCs/>
        </w:rPr>
      </w:pPr>
      <w:r>
        <w:rPr>
          <w:iCs/>
        </w:rPr>
        <w:t>Отпускают без рецепта</w:t>
      </w:r>
      <w:r w:rsidR="00DA2B59" w:rsidRPr="00D152E7">
        <w:rPr>
          <w:iCs/>
        </w:rPr>
        <w:t>.</w:t>
      </w:r>
    </w:p>
    <w:p w14:paraId="4DA7597F" w14:textId="77777777"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Производитель</w:t>
      </w:r>
      <w:r w:rsidRPr="00DA2B5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организация, принимающая претензии:</w:t>
      </w:r>
    </w:p>
    <w:p w14:paraId="282147C3" w14:textId="77777777" w:rsidR="00DA2B59" w:rsidRPr="00B2511A" w:rsidRDefault="00F571D2" w:rsidP="00DA2B59">
      <w:pPr>
        <w:pStyle w:val="Default"/>
        <w:spacing w:line="360" w:lineRule="auto"/>
        <w:rPr>
          <w:szCs w:val="23"/>
        </w:rPr>
      </w:pPr>
      <w:r>
        <w:rPr>
          <w:szCs w:val="23"/>
        </w:rPr>
        <w:t>АО «Усолье-Сибирский х</w:t>
      </w:r>
      <w:r w:rsidR="00DA2B59" w:rsidRPr="00B2511A">
        <w:rPr>
          <w:szCs w:val="23"/>
        </w:rPr>
        <w:t xml:space="preserve">имфармзавод» </w:t>
      </w:r>
    </w:p>
    <w:p w14:paraId="1FCAC987" w14:textId="77777777" w:rsidR="00025DFF" w:rsidRDefault="00DA2B59" w:rsidP="003C5BAC">
      <w:pPr>
        <w:pStyle w:val="Default"/>
        <w:spacing w:line="360" w:lineRule="auto"/>
        <w:jc w:val="both"/>
        <w:rPr>
          <w:szCs w:val="23"/>
        </w:rPr>
      </w:pPr>
      <w:r w:rsidRPr="00B2511A">
        <w:rPr>
          <w:szCs w:val="23"/>
        </w:rPr>
        <w:t>Россия, 665462, Иркутская область, г.</w:t>
      </w:r>
      <w:r w:rsidR="003332D7">
        <w:rPr>
          <w:szCs w:val="23"/>
        </w:rPr>
        <w:t xml:space="preserve"> </w:t>
      </w:r>
      <w:r w:rsidRPr="00B2511A">
        <w:rPr>
          <w:szCs w:val="23"/>
        </w:rPr>
        <w:t xml:space="preserve">Усолье-Сибирское, северо-западная часть города, с северо-восточной стороны, в 115 м от Прибайкальской автодороги. </w:t>
      </w:r>
      <w:r w:rsidR="00025DFF">
        <w:rPr>
          <w:szCs w:val="23"/>
        </w:rPr>
        <w:t xml:space="preserve"> </w:t>
      </w:r>
    </w:p>
    <w:p w14:paraId="41A1F0AC" w14:textId="77777777" w:rsidR="00DA2B59" w:rsidRDefault="00DA2B59" w:rsidP="00025DFF">
      <w:pPr>
        <w:pStyle w:val="Default"/>
        <w:spacing w:line="360" w:lineRule="auto"/>
        <w:rPr>
          <w:b/>
        </w:rPr>
      </w:pPr>
      <w:r w:rsidRPr="00B2511A">
        <w:rPr>
          <w:szCs w:val="23"/>
        </w:rPr>
        <w:t xml:space="preserve">тел./факс: </w:t>
      </w:r>
      <w:r w:rsidR="004902A4">
        <w:rPr>
          <w:szCs w:val="23"/>
        </w:rPr>
        <w:t>+7</w:t>
      </w:r>
      <w:r w:rsidRPr="00B2511A">
        <w:rPr>
          <w:szCs w:val="23"/>
        </w:rPr>
        <w:t>(39543) 5</w:t>
      </w:r>
      <w:r w:rsidR="004902A4">
        <w:rPr>
          <w:szCs w:val="23"/>
        </w:rPr>
        <w:t>89</w:t>
      </w:r>
      <w:r w:rsidRPr="00B2511A">
        <w:rPr>
          <w:szCs w:val="23"/>
        </w:rPr>
        <w:t xml:space="preserve">10, </w:t>
      </w:r>
      <w:r w:rsidR="004902A4">
        <w:rPr>
          <w:szCs w:val="23"/>
        </w:rPr>
        <w:t>+7</w:t>
      </w:r>
      <w:r w:rsidR="004902A4" w:rsidRPr="00B2511A">
        <w:rPr>
          <w:szCs w:val="23"/>
        </w:rPr>
        <w:t>(39543)</w:t>
      </w:r>
      <w:r w:rsidR="004902A4">
        <w:rPr>
          <w:szCs w:val="23"/>
        </w:rPr>
        <w:t xml:space="preserve"> 589</w:t>
      </w:r>
      <w:r w:rsidRPr="00B2511A">
        <w:rPr>
          <w:szCs w:val="23"/>
        </w:rPr>
        <w:t>08</w:t>
      </w:r>
    </w:p>
    <w:p w14:paraId="7C9ACBE6" w14:textId="77777777"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8D3974" w14:textId="77777777"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9E1FD92" w14:textId="77777777" w:rsidR="00DA2B59" w:rsidRDefault="00DA2B59"/>
    <w:sectPr w:rsidR="00DA2B59" w:rsidSect="004902A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21E76" w14:textId="77777777" w:rsidR="00A12C8F" w:rsidRDefault="00A12C8F" w:rsidP="00566353">
      <w:pPr>
        <w:spacing w:after="0" w:line="240" w:lineRule="auto"/>
      </w:pPr>
      <w:r>
        <w:separator/>
      </w:r>
    </w:p>
  </w:endnote>
  <w:endnote w:type="continuationSeparator" w:id="0">
    <w:p w14:paraId="391BDDF2" w14:textId="77777777" w:rsidR="00A12C8F" w:rsidRDefault="00A12C8F" w:rsidP="005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830193"/>
      <w:docPartObj>
        <w:docPartGallery w:val="Page Numbers (Bottom of Page)"/>
        <w:docPartUnique/>
      </w:docPartObj>
    </w:sdtPr>
    <w:sdtEndPr/>
    <w:sdtContent>
      <w:p w14:paraId="217FB38F" w14:textId="77777777" w:rsidR="004902A4" w:rsidRDefault="004902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CBD">
          <w:rPr>
            <w:noProof/>
          </w:rPr>
          <w:t>4</w:t>
        </w:r>
        <w:r>
          <w:fldChar w:fldCharType="end"/>
        </w:r>
      </w:p>
    </w:sdtContent>
  </w:sdt>
  <w:p w14:paraId="3B1835EA" w14:textId="77777777" w:rsidR="004902A4" w:rsidRDefault="004902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55493" w14:textId="77777777" w:rsidR="00A12C8F" w:rsidRDefault="00A12C8F" w:rsidP="00566353">
      <w:pPr>
        <w:spacing w:after="0" w:line="240" w:lineRule="auto"/>
      </w:pPr>
      <w:r>
        <w:separator/>
      </w:r>
    </w:p>
  </w:footnote>
  <w:footnote w:type="continuationSeparator" w:id="0">
    <w:p w14:paraId="6E7A1080" w14:textId="77777777" w:rsidR="00A12C8F" w:rsidRDefault="00A12C8F" w:rsidP="005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A32E7" w14:textId="77777777" w:rsidR="00A777E4" w:rsidRDefault="00A777E4">
    <w:pPr>
      <w:pStyle w:val="a6"/>
      <w:jc w:val="right"/>
    </w:pPr>
  </w:p>
  <w:p w14:paraId="257FCDF7" w14:textId="77777777" w:rsidR="00A777E4" w:rsidRDefault="00A777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00152"/>
    <w:multiLevelType w:val="hybridMultilevel"/>
    <w:tmpl w:val="CBE6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59"/>
    <w:rsid w:val="00025DFF"/>
    <w:rsid w:val="000D6CBD"/>
    <w:rsid w:val="00166670"/>
    <w:rsid w:val="001A446F"/>
    <w:rsid w:val="001B7DA8"/>
    <w:rsid w:val="001F2D5C"/>
    <w:rsid w:val="002061F0"/>
    <w:rsid w:val="0026264B"/>
    <w:rsid w:val="00285A94"/>
    <w:rsid w:val="003160B5"/>
    <w:rsid w:val="00316F85"/>
    <w:rsid w:val="0031746C"/>
    <w:rsid w:val="003332D7"/>
    <w:rsid w:val="003C5BAC"/>
    <w:rsid w:val="003D1D34"/>
    <w:rsid w:val="003D7D57"/>
    <w:rsid w:val="00421629"/>
    <w:rsid w:val="0043543D"/>
    <w:rsid w:val="004902A4"/>
    <w:rsid w:val="004A2AE7"/>
    <w:rsid w:val="004A708F"/>
    <w:rsid w:val="00536579"/>
    <w:rsid w:val="00540A28"/>
    <w:rsid w:val="00566353"/>
    <w:rsid w:val="005D0221"/>
    <w:rsid w:val="005D5976"/>
    <w:rsid w:val="00617E5E"/>
    <w:rsid w:val="00620F67"/>
    <w:rsid w:val="00622285"/>
    <w:rsid w:val="006A2275"/>
    <w:rsid w:val="006E49C8"/>
    <w:rsid w:val="007274E9"/>
    <w:rsid w:val="007D0488"/>
    <w:rsid w:val="007D408B"/>
    <w:rsid w:val="007F7F57"/>
    <w:rsid w:val="00817C57"/>
    <w:rsid w:val="00832727"/>
    <w:rsid w:val="008C2EA4"/>
    <w:rsid w:val="008D058B"/>
    <w:rsid w:val="00921EAD"/>
    <w:rsid w:val="009242F4"/>
    <w:rsid w:val="009745E0"/>
    <w:rsid w:val="009A6305"/>
    <w:rsid w:val="009D34BE"/>
    <w:rsid w:val="009F4CBD"/>
    <w:rsid w:val="00A12C8F"/>
    <w:rsid w:val="00A211E8"/>
    <w:rsid w:val="00A777E4"/>
    <w:rsid w:val="00A81B7F"/>
    <w:rsid w:val="00AB73F1"/>
    <w:rsid w:val="00AE43DC"/>
    <w:rsid w:val="00AE660A"/>
    <w:rsid w:val="00B11C6A"/>
    <w:rsid w:val="00B226AD"/>
    <w:rsid w:val="00B32D2E"/>
    <w:rsid w:val="00BC4B19"/>
    <w:rsid w:val="00BF59FE"/>
    <w:rsid w:val="00C14E59"/>
    <w:rsid w:val="00C214F0"/>
    <w:rsid w:val="00C25C26"/>
    <w:rsid w:val="00CB485D"/>
    <w:rsid w:val="00CE14C8"/>
    <w:rsid w:val="00CF7EFB"/>
    <w:rsid w:val="00D04D88"/>
    <w:rsid w:val="00D13C80"/>
    <w:rsid w:val="00D16173"/>
    <w:rsid w:val="00D40E28"/>
    <w:rsid w:val="00D95545"/>
    <w:rsid w:val="00DA2B59"/>
    <w:rsid w:val="00DA679A"/>
    <w:rsid w:val="00DB1403"/>
    <w:rsid w:val="00DE2DD7"/>
    <w:rsid w:val="00DF54D4"/>
    <w:rsid w:val="00E32B3D"/>
    <w:rsid w:val="00E33B98"/>
    <w:rsid w:val="00E3401F"/>
    <w:rsid w:val="00E403BD"/>
    <w:rsid w:val="00E85C17"/>
    <w:rsid w:val="00EA3780"/>
    <w:rsid w:val="00ED3156"/>
    <w:rsid w:val="00F10A17"/>
    <w:rsid w:val="00F252C0"/>
    <w:rsid w:val="00F571D2"/>
    <w:rsid w:val="00F7210C"/>
    <w:rsid w:val="00FB51C9"/>
    <w:rsid w:val="00FD7B87"/>
    <w:rsid w:val="00FE7627"/>
    <w:rsid w:val="00FF1D5E"/>
    <w:rsid w:val="00FF3F09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991B"/>
  <w15:docId w15:val="{AD8D6AB0-65CF-42B7-A25A-18E85219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976"/>
    <w:pPr>
      <w:keepNext/>
      <w:tabs>
        <w:tab w:val="left" w:pos="4820"/>
      </w:tabs>
      <w:suppressAutoHyphens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DA2B5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DA2B59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DA2B59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DA2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5976"/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table" w:styleId="a5">
    <w:name w:val="Table Grid"/>
    <w:basedOn w:val="a1"/>
    <w:uiPriority w:val="59"/>
    <w:rsid w:val="005D5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353"/>
  </w:style>
  <w:style w:type="paragraph" w:styleId="a8">
    <w:name w:val="footer"/>
    <w:basedOn w:val="a"/>
    <w:link w:val="a9"/>
    <w:uiPriority w:val="99"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6353"/>
  </w:style>
  <w:style w:type="paragraph" w:styleId="aa">
    <w:name w:val="List Paragraph"/>
    <w:basedOn w:val="a"/>
    <w:uiPriority w:val="34"/>
    <w:qFormat/>
    <w:rsid w:val="0056635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F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F09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DF54D4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4354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3543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3543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54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354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B31E7-7899-49F1-B08F-7BA78C10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</dc:creator>
  <cp:lastModifiedBy>Желудкова Людмила Леонидовна</cp:lastModifiedBy>
  <cp:revision>4</cp:revision>
  <cp:lastPrinted>2021-03-16T15:00:00Z</cp:lastPrinted>
  <dcterms:created xsi:type="dcterms:W3CDTF">2021-05-17T02:02:00Z</dcterms:created>
  <dcterms:modified xsi:type="dcterms:W3CDTF">2021-05-17T02:03:00Z</dcterms:modified>
</cp:coreProperties>
</file>